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BAE3" w14:textId="77777777" w:rsidR="001C10C1" w:rsidRDefault="001C5044">
      <w:pPr>
        <w:rPr>
          <w:b/>
          <w:sz w:val="26"/>
          <w:szCs w:val="26"/>
        </w:rPr>
      </w:pPr>
      <w:r>
        <w:rPr>
          <w:b/>
          <w:sz w:val="26"/>
          <w:szCs w:val="26"/>
        </w:rPr>
        <w:t>Instructions for Summer School General Ed Summer School/ESY</w:t>
      </w:r>
    </w:p>
    <w:p w14:paraId="376E7A92" w14:textId="1EFC08CF" w:rsidR="001C10C1" w:rsidRDefault="00FE21A3">
      <w:pPr>
        <w:jc w:val="center"/>
        <w:rPr>
          <w:b/>
          <w:sz w:val="26"/>
          <w:szCs w:val="26"/>
        </w:rPr>
      </w:pPr>
      <w:hyperlink r:id="rId4" w:history="1">
        <w:r w:rsidR="001C5044" w:rsidRPr="00FE21A3">
          <w:rPr>
            <w:rStyle w:val="Hyperlink"/>
            <w:b/>
            <w:sz w:val="26"/>
            <w:szCs w:val="26"/>
          </w:rPr>
          <w:t>Summer School Timecard Link</w:t>
        </w:r>
      </w:hyperlink>
    </w:p>
    <w:p w14:paraId="2461004B" w14:textId="77777777" w:rsidR="001C10C1" w:rsidRDefault="001C10C1">
      <w:pPr>
        <w:jc w:val="center"/>
        <w:rPr>
          <w:b/>
          <w:sz w:val="26"/>
          <w:szCs w:val="26"/>
        </w:rPr>
      </w:pPr>
    </w:p>
    <w:p w14:paraId="3854FB23" w14:textId="77777777" w:rsidR="001C10C1" w:rsidRDefault="001C10C1">
      <w:pPr>
        <w:jc w:val="center"/>
        <w:rPr>
          <w:b/>
          <w:sz w:val="26"/>
          <w:szCs w:val="26"/>
        </w:rPr>
      </w:pPr>
    </w:p>
    <w:p w14:paraId="2F3348E7" w14:textId="77777777" w:rsidR="001C10C1" w:rsidRDefault="001C5044">
      <w:pPr>
        <w:rPr>
          <w:b/>
          <w:u w:val="single"/>
        </w:rPr>
      </w:pPr>
      <w:r>
        <w:rPr>
          <w:b/>
          <w:u w:val="single"/>
        </w:rPr>
        <w:t>Overview:</w:t>
      </w:r>
    </w:p>
    <w:p w14:paraId="5D80A1EE" w14:textId="77777777" w:rsidR="001C10C1" w:rsidRDefault="001C10C1">
      <w:pPr>
        <w:rPr>
          <w:b/>
          <w:u w:val="single"/>
        </w:rPr>
      </w:pPr>
    </w:p>
    <w:p w14:paraId="2AD10366" w14:textId="087C48F6" w:rsidR="001C10C1" w:rsidRDefault="001C5044">
      <w:pPr>
        <w:rPr>
          <w:b/>
        </w:rPr>
      </w:pPr>
      <w:r>
        <w:rPr>
          <w:b/>
        </w:rPr>
        <w:t>Summer School timecards are for general ed summer school employees. Food service will continue to use their normal ecards. Sp</w:t>
      </w:r>
      <w:r w:rsidR="00D10586">
        <w:rPr>
          <w:b/>
        </w:rPr>
        <w:t>.</w:t>
      </w:r>
      <w:r>
        <w:rPr>
          <w:b/>
        </w:rPr>
        <w:t xml:space="preserve"> Ed has instructions for the Sp</w:t>
      </w:r>
      <w:r w:rsidR="00D10586">
        <w:rPr>
          <w:b/>
        </w:rPr>
        <w:t>.</w:t>
      </w:r>
      <w:r>
        <w:rPr>
          <w:b/>
        </w:rPr>
        <w:t xml:space="preserve"> Ed time cards.</w:t>
      </w:r>
    </w:p>
    <w:p w14:paraId="2F7C3506" w14:textId="77777777" w:rsidR="001C10C1" w:rsidRDefault="001C10C1">
      <w:pPr>
        <w:rPr>
          <w:b/>
        </w:rPr>
      </w:pPr>
    </w:p>
    <w:p w14:paraId="4B0B0045" w14:textId="26F0A27D" w:rsidR="001C10C1" w:rsidRDefault="001C5044">
      <w:pPr>
        <w:rPr>
          <w:b/>
        </w:rPr>
      </w:pPr>
      <w:r>
        <w:rPr>
          <w:b/>
        </w:rPr>
        <w:t xml:space="preserve">For the classified employees who are on contract during the year, and you work the day before </w:t>
      </w:r>
      <w:r w:rsidRPr="00D10586">
        <w:rPr>
          <w:b/>
          <w:color w:val="FF0000"/>
        </w:rPr>
        <w:t xml:space="preserve">OR </w:t>
      </w:r>
      <w:r>
        <w:rPr>
          <w:b/>
        </w:rPr>
        <w:t xml:space="preserve">after June </w:t>
      </w:r>
      <w:r w:rsidR="00D10586">
        <w:rPr>
          <w:b/>
        </w:rPr>
        <w:t>19</w:t>
      </w:r>
      <w:r>
        <w:rPr>
          <w:b/>
        </w:rPr>
        <w:t xml:space="preserve">, </w:t>
      </w:r>
      <w:r w:rsidR="00BE7DDE">
        <w:rPr>
          <w:b/>
        </w:rPr>
        <w:t>2023</w:t>
      </w:r>
      <w:r>
        <w:rPr>
          <w:b/>
        </w:rPr>
        <w:t xml:space="preserve"> and July 4, </w:t>
      </w:r>
      <w:r w:rsidR="00BE7DDE">
        <w:rPr>
          <w:b/>
        </w:rPr>
        <w:t>2023</w:t>
      </w:r>
      <w:r>
        <w:rPr>
          <w:b/>
        </w:rPr>
        <w:t xml:space="preserve">. You </w:t>
      </w:r>
      <w:r w:rsidR="00D10586">
        <w:rPr>
          <w:b/>
        </w:rPr>
        <w:t>must</w:t>
      </w:r>
      <w:r>
        <w:rPr>
          <w:b/>
        </w:rPr>
        <w:t xml:space="preserve"> add the holiday to your ecard.</w:t>
      </w:r>
      <w:r w:rsidR="00D10586">
        <w:rPr>
          <w:b/>
        </w:rPr>
        <w:t xml:space="preserve"> Substitutes are not on contract and not eligible.</w:t>
      </w:r>
    </w:p>
    <w:p w14:paraId="00162FC9" w14:textId="77777777" w:rsidR="001C10C1" w:rsidRDefault="001C10C1">
      <w:pPr>
        <w:rPr>
          <w:b/>
        </w:rPr>
      </w:pPr>
    </w:p>
    <w:p w14:paraId="6E33E7E4" w14:textId="77777777" w:rsidR="001C10C1" w:rsidRDefault="001C5044">
      <w:pPr>
        <w:rPr>
          <w:b/>
        </w:rPr>
      </w:pPr>
      <w:r>
        <w:rPr>
          <w:b/>
        </w:rPr>
        <w:t>Summer cards will be submitted twice during the summer for the following pay periods.</w:t>
      </w:r>
    </w:p>
    <w:p w14:paraId="585406AC" w14:textId="77777777" w:rsidR="001C10C1" w:rsidRDefault="001C10C1">
      <w:pPr>
        <w:rPr>
          <w:b/>
        </w:rPr>
      </w:pPr>
    </w:p>
    <w:p w14:paraId="2A90CAE1" w14:textId="3F028B93" w:rsidR="001C10C1" w:rsidRDefault="001C5044">
      <w:pPr>
        <w:rPr>
          <w:b/>
        </w:rPr>
      </w:pPr>
      <w:r>
        <w:rPr>
          <w:b/>
        </w:rPr>
        <w:t>June 2</w:t>
      </w:r>
      <w:r w:rsidR="00BE7DDE">
        <w:rPr>
          <w:b/>
        </w:rPr>
        <w:t>0</w:t>
      </w:r>
      <w:r>
        <w:rPr>
          <w:b/>
        </w:rPr>
        <w:t xml:space="preserve">, </w:t>
      </w:r>
      <w:r w:rsidR="00BE7DDE">
        <w:rPr>
          <w:b/>
        </w:rPr>
        <w:t>2023</w:t>
      </w:r>
      <w:r>
        <w:rPr>
          <w:b/>
        </w:rPr>
        <w:t xml:space="preserve"> to June 30, </w:t>
      </w:r>
      <w:r w:rsidR="00BE7DDE">
        <w:rPr>
          <w:b/>
        </w:rPr>
        <w:t>2023</w:t>
      </w:r>
      <w:r>
        <w:rPr>
          <w:b/>
        </w:rPr>
        <w:t xml:space="preserve"> must be submitted to your summer principal on July </w:t>
      </w:r>
      <w:r w:rsidR="00BE7DDE">
        <w:rPr>
          <w:b/>
        </w:rPr>
        <w:t>3</w:t>
      </w:r>
      <w:r>
        <w:rPr>
          <w:b/>
        </w:rPr>
        <w:t xml:space="preserve">, </w:t>
      </w:r>
      <w:r w:rsidR="00BE7DDE">
        <w:rPr>
          <w:b/>
        </w:rPr>
        <w:t>2023</w:t>
      </w:r>
      <w:r>
        <w:rPr>
          <w:b/>
        </w:rPr>
        <w:t>. This will be paid on July 1</w:t>
      </w:r>
      <w:r w:rsidR="00BE7DDE">
        <w:rPr>
          <w:b/>
        </w:rPr>
        <w:t>4</w:t>
      </w:r>
      <w:r>
        <w:rPr>
          <w:b/>
        </w:rPr>
        <w:t>th. This payroll will have direct deposit for those who have it set up. Paper checks will be mailed to the home address we have on file.</w:t>
      </w:r>
    </w:p>
    <w:p w14:paraId="0FC3DDC7" w14:textId="77777777" w:rsidR="001C10C1" w:rsidRDefault="001C10C1">
      <w:pPr>
        <w:rPr>
          <w:b/>
        </w:rPr>
      </w:pPr>
    </w:p>
    <w:p w14:paraId="681FCC12" w14:textId="2307A9B6" w:rsidR="001C10C1" w:rsidRDefault="001C5044">
      <w:pPr>
        <w:rPr>
          <w:b/>
        </w:rPr>
      </w:pPr>
      <w:r>
        <w:rPr>
          <w:b/>
        </w:rPr>
        <w:t xml:space="preserve">July 1, </w:t>
      </w:r>
      <w:r w:rsidR="00BE7DDE">
        <w:rPr>
          <w:b/>
        </w:rPr>
        <w:t>2023</w:t>
      </w:r>
      <w:r>
        <w:rPr>
          <w:b/>
        </w:rPr>
        <w:t xml:space="preserve"> to July </w:t>
      </w:r>
      <w:r w:rsidR="00BE7DDE">
        <w:rPr>
          <w:b/>
        </w:rPr>
        <w:t>25</w:t>
      </w:r>
      <w:r>
        <w:rPr>
          <w:b/>
        </w:rPr>
        <w:t xml:space="preserve">, </w:t>
      </w:r>
      <w:r w:rsidR="00BE7DDE">
        <w:rPr>
          <w:b/>
        </w:rPr>
        <w:t>2023</w:t>
      </w:r>
      <w:r>
        <w:rPr>
          <w:b/>
        </w:rPr>
        <w:t xml:space="preserve"> must be submitted to your summer principal on July 25, </w:t>
      </w:r>
      <w:r w:rsidR="00BE7DDE">
        <w:rPr>
          <w:b/>
        </w:rPr>
        <w:t>2023</w:t>
      </w:r>
      <w:r>
        <w:rPr>
          <w:b/>
        </w:rPr>
        <w:t>. This will be paid on August 1</w:t>
      </w:r>
      <w:r w:rsidR="00BE7DDE">
        <w:rPr>
          <w:b/>
        </w:rPr>
        <w:t>6</w:t>
      </w:r>
      <w:r>
        <w:rPr>
          <w:b/>
        </w:rPr>
        <w:t xml:space="preserve">, </w:t>
      </w:r>
      <w:r w:rsidR="00BE7DDE">
        <w:rPr>
          <w:b/>
        </w:rPr>
        <w:t>2023</w:t>
      </w:r>
      <w:r>
        <w:rPr>
          <w:b/>
        </w:rPr>
        <w:t>. This payroll will have direct deposit for those who have it set up. Paper checks will be mailed to the home address we have on file.</w:t>
      </w:r>
    </w:p>
    <w:p w14:paraId="26E4B1E5" w14:textId="77777777" w:rsidR="001C10C1" w:rsidRDefault="001C10C1">
      <w:pPr>
        <w:rPr>
          <w:b/>
        </w:rPr>
      </w:pPr>
    </w:p>
    <w:p w14:paraId="2E89727D" w14:textId="77777777" w:rsidR="001C10C1" w:rsidRDefault="001C5044">
      <w:pPr>
        <w:rPr>
          <w:b/>
          <w:u w:val="single"/>
        </w:rPr>
      </w:pPr>
      <w:r>
        <w:rPr>
          <w:b/>
          <w:u w:val="single"/>
        </w:rPr>
        <w:t>All time will be submitted to your summer principal who will send it to Lyn Potter.</w:t>
      </w:r>
    </w:p>
    <w:p w14:paraId="69F9E625" w14:textId="77777777" w:rsidR="001C10C1" w:rsidRDefault="001C10C1">
      <w:pPr>
        <w:rPr>
          <w:b/>
          <w:u w:val="single"/>
        </w:rPr>
      </w:pPr>
    </w:p>
    <w:p w14:paraId="32FF173F" w14:textId="77777777" w:rsidR="001C10C1" w:rsidRDefault="001C10C1">
      <w:pPr>
        <w:rPr>
          <w:b/>
          <w:u w:val="single"/>
        </w:rPr>
      </w:pPr>
    </w:p>
    <w:p w14:paraId="7F2BA4C0" w14:textId="77777777" w:rsidR="001C10C1" w:rsidRDefault="001C10C1">
      <w:pPr>
        <w:rPr>
          <w:b/>
        </w:rPr>
      </w:pPr>
    </w:p>
    <w:p w14:paraId="485C43EC" w14:textId="77777777" w:rsidR="001C10C1" w:rsidRDefault="001C5044">
      <w:pPr>
        <w:spacing w:before="240" w:after="240"/>
        <w:rPr>
          <w:rFonts w:ascii="Calibri" w:eastAsia="Calibri" w:hAnsi="Calibri" w:cs="Calibri"/>
          <w:b/>
          <w:sz w:val="28"/>
          <w:szCs w:val="28"/>
          <w:u w:val="single"/>
        </w:rPr>
      </w:pPr>
      <w:r>
        <w:rPr>
          <w:rFonts w:ascii="Calibri" w:eastAsia="Calibri" w:hAnsi="Calibri" w:cs="Calibri"/>
          <w:b/>
          <w:sz w:val="28"/>
          <w:szCs w:val="28"/>
          <w:u w:val="single"/>
        </w:rPr>
        <w:t>How to Complete the Timecard:</w:t>
      </w:r>
    </w:p>
    <w:p w14:paraId="16A69D69" w14:textId="77777777" w:rsidR="001C10C1" w:rsidRDefault="001C5044">
      <w:pPr>
        <w:spacing w:before="240" w:after="240"/>
        <w:rPr>
          <w:rFonts w:ascii="Calibri" w:eastAsia="Calibri" w:hAnsi="Calibri" w:cs="Calibri"/>
          <w:sz w:val="28"/>
          <w:szCs w:val="28"/>
        </w:rPr>
      </w:pPr>
      <w:r>
        <w:rPr>
          <w:rFonts w:ascii="Calibri" w:eastAsia="Calibri" w:hAnsi="Calibri" w:cs="Calibri"/>
          <w:sz w:val="28"/>
          <w:szCs w:val="28"/>
        </w:rPr>
        <w:t xml:space="preserve">When you click on the electronic timecard link, you will be directed to the form below. Fill out your </w:t>
      </w:r>
      <w:r>
        <w:rPr>
          <w:rFonts w:ascii="Calibri" w:eastAsia="Calibri" w:hAnsi="Calibri" w:cs="Calibri"/>
          <w:i/>
          <w:sz w:val="28"/>
          <w:szCs w:val="28"/>
        </w:rPr>
        <w:t>full legal name</w:t>
      </w:r>
      <w:r>
        <w:rPr>
          <w:rFonts w:ascii="Calibri" w:eastAsia="Calibri" w:hAnsi="Calibri" w:cs="Calibri"/>
          <w:sz w:val="28"/>
          <w:szCs w:val="28"/>
        </w:rPr>
        <w:t xml:space="preserve"> and </w:t>
      </w:r>
      <w:r>
        <w:rPr>
          <w:rFonts w:ascii="Calibri" w:eastAsia="Calibri" w:hAnsi="Calibri" w:cs="Calibri"/>
          <w:i/>
          <w:sz w:val="28"/>
          <w:szCs w:val="28"/>
        </w:rPr>
        <w:t>district email</w:t>
      </w:r>
      <w:r>
        <w:rPr>
          <w:rFonts w:ascii="Calibri" w:eastAsia="Calibri" w:hAnsi="Calibri" w:cs="Calibri"/>
          <w:sz w:val="28"/>
          <w:szCs w:val="28"/>
        </w:rPr>
        <w:t>. Select ‘</w:t>
      </w:r>
      <w:r>
        <w:rPr>
          <w:rFonts w:ascii="Calibri" w:eastAsia="Calibri" w:hAnsi="Calibri" w:cs="Calibri"/>
          <w:b/>
          <w:sz w:val="28"/>
          <w:szCs w:val="28"/>
        </w:rPr>
        <w:t>Go to form</w:t>
      </w:r>
      <w:r>
        <w:rPr>
          <w:rFonts w:ascii="Calibri" w:eastAsia="Calibri" w:hAnsi="Calibri" w:cs="Calibri"/>
          <w:sz w:val="28"/>
          <w:szCs w:val="28"/>
        </w:rPr>
        <w:t>’</w:t>
      </w:r>
    </w:p>
    <w:p w14:paraId="10F19579" w14:textId="77777777" w:rsidR="001C10C1" w:rsidRDefault="001C5044">
      <w:pPr>
        <w:rPr>
          <w:b/>
        </w:rPr>
      </w:pPr>
      <w:r>
        <w:rPr>
          <w:b/>
          <w:noProof/>
        </w:rPr>
        <w:lastRenderedPageBreak/>
        <w:drawing>
          <wp:inline distT="114300" distB="114300" distL="114300" distR="114300" wp14:anchorId="41E8ADBB" wp14:editId="165DC477">
            <wp:extent cx="5943600" cy="36703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5943600" cy="3670300"/>
                    </a:xfrm>
                    <a:prstGeom prst="rect">
                      <a:avLst/>
                    </a:prstGeom>
                    <a:ln/>
                  </pic:spPr>
                </pic:pic>
              </a:graphicData>
            </a:graphic>
          </wp:inline>
        </w:drawing>
      </w:r>
    </w:p>
    <w:p w14:paraId="1EFFEBA5" w14:textId="77777777" w:rsidR="001C10C1" w:rsidRDefault="001C10C1">
      <w:pPr>
        <w:rPr>
          <w:b/>
        </w:rPr>
      </w:pPr>
    </w:p>
    <w:p w14:paraId="5AFFE49E" w14:textId="77777777" w:rsidR="001C10C1" w:rsidRDefault="001C5044">
      <w:pPr>
        <w:spacing w:before="240" w:after="240"/>
        <w:rPr>
          <w:sz w:val="28"/>
          <w:szCs w:val="28"/>
        </w:rPr>
      </w:pPr>
      <w:r>
        <w:rPr>
          <w:b/>
          <w:sz w:val="28"/>
          <w:szCs w:val="28"/>
        </w:rPr>
        <w:t>Fill in</w:t>
      </w:r>
      <w:r>
        <w:rPr>
          <w:sz w:val="28"/>
          <w:szCs w:val="28"/>
        </w:rPr>
        <w:t xml:space="preserve"> your </w:t>
      </w:r>
      <w:r>
        <w:rPr>
          <w:i/>
          <w:sz w:val="28"/>
          <w:szCs w:val="28"/>
        </w:rPr>
        <w:t>ID, LEGAL Last/First name</w:t>
      </w:r>
      <w:r>
        <w:rPr>
          <w:sz w:val="28"/>
          <w:szCs w:val="28"/>
        </w:rPr>
        <w:t xml:space="preserve"> (Do not put any nicknames or middle names you go by), </w:t>
      </w:r>
      <w:r>
        <w:rPr>
          <w:b/>
          <w:sz w:val="28"/>
          <w:szCs w:val="28"/>
        </w:rPr>
        <w:t>Select the Site/Department</w:t>
      </w:r>
      <w:r>
        <w:rPr>
          <w:sz w:val="28"/>
          <w:szCs w:val="28"/>
        </w:rPr>
        <w:t xml:space="preserve"> where the work you completed was done from the drop down menu. Don’t put where you normally work, if different. Put where the summer work was completed.</w:t>
      </w:r>
    </w:p>
    <w:p w14:paraId="25F26CC6" w14:textId="77777777" w:rsidR="001C10C1" w:rsidRDefault="001C5044">
      <w:pPr>
        <w:rPr>
          <w:b/>
        </w:rPr>
      </w:pPr>
      <w:r>
        <w:rPr>
          <w:b/>
          <w:noProof/>
        </w:rPr>
        <w:drawing>
          <wp:inline distT="114300" distB="114300" distL="114300" distR="114300" wp14:anchorId="2646C16E" wp14:editId="03775548">
            <wp:extent cx="5943600" cy="207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2070100"/>
                    </a:xfrm>
                    <a:prstGeom prst="rect">
                      <a:avLst/>
                    </a:prstGeom>
                    <a:ln/>
                  </pic:spPr>
                </pic:pic>
              </a:graphicData>
            </a:graphic>
          </wp:inline>
        </w:drawing>
      </w:r>
    </w:p>
    <w:p w14:paraId="6043A691" w14:textId="77777777" w:rsidR="001C10C1" w:rsidRDefault="001C10C1">
      <w:pPr>
        <w:rPr>
          <w:b/>
        </w:rPr>
      </w:pPr>
    </w:p>
    <w:p w14:paraId="1E5A0330" w14:textId="77777777" w:rsidR="001C10C1" w:rsidRDefault="001C5044">
      <w:pPr>
        <w:spacing w:before="240" w:after="240"/>
        <w:rPr>
          <w:sz w:val="28"/>
          <w:szCs w:val="28"/>
        </w:rPr>
      </w:pPr>
      <w:r>
        <w:rPr>
          <w:sz w:val="28"/>
          <w:szCs w:val="28"/>
        </w:rPr>
        <w:t xml:space="preserve">Click on the select button </w:t>
      </w:r>
      <w:r>
        <w:rPr>
          <w:color w:val="FF0000"/>
          <w:sz w:val="28"/>
          <w:szCs w:val="28"/>
        </w:rPr>
        <w:t>(red circle below</w:t>
      </w:r>
      <w:r>
        <w:rPr>
          <w:sz w:val="28"/>
          <w:szCs w:val="28"/>
        </w:rPr>
        <w:t>) to choose Hour or Stipend if you are an administrator.</w:t>
      </w:r>
    </w:p>
    <w:p w14:paraId="7E38FB3C" w14:textId="77777777" w:rsidR="001C10C1" w:rsidRDefault="001C5044">
      <w:pPr>
        <w:spacing w:before="240" w:after="240"/>
        <w:rPr>
          <w:sz w:val="28"/>
          <w:szCs w:val="28"/>
        </w:rPr>
      </w:pPr>
      <w:r>
        <w:rPr>
          <w:sz w:val="28"/>
          <w:szCs w:val="28"/>
        </w:rPr>
        <w:lastRenderedPageBreak/>
        <w:t>Click the date box (</w:t>
      </w:r>
      <w:r>
        <w:rPr>
          <w:color w:val="FF0000"/>
          <w:sz w:val="28"/>
          <w:szCs w:val="28"/>
        </w:rPr>
        <w:t>red box/arrow below</w:t>
      </w:r>
      <w:r>
        <w:rPr>
          <w:sz w:val="28"/>
          <w:szCs w:val="28"/>
        </w:rPr>
        <w:t>) and either type the date or choose on the calendar that pops up.</w:t>
      </w:r>
    </w:p>
    <w:p w14:paraId="6B0B32D7" w14:textId="77777777" w:rsidR="001C10C1" w:rsidRDefault="001C5044">
      <w:pPr>
        <w:spacing w:before="240" w:after="240"/>
        <w:rPr>
          <w:sz w:val="28"/>
          <w:szCs w:val="28"/>
        </w:rPr>
      </w:pPr>
      <w:r>
        <w:rPr>
          <w:sz w:val="28"/>
          <w:szCs w:val="28"/>
        </w:rPr>
        <w:t>Click the number box (</w:t>
      </w:r>
      <w:r>
        <w:rPr>
          <w:color w:val="4472C4"/>
          <w:sz w:val="28"/>
          <w:szCs w:val="28"/>
        </w:rPr>
        <w:t>blue box/arrow</w:t>
      </w:r>
      <w:r>
        <w:rPr>
          <w:sz w:val="28"/>
          <w:szCs w:val="28"/>
        </w:rPr>
        <w:t>) and put in how many units you chose.</w:t>
      </w:r>
    </w:p>
    <w:p w14:paraId="27AA60A9" w14:textId="77777777" w:rsidR="001C10C1" w:rsidRDefault="001C5044">
      <w:pPr>
        <w:spacing w:before="240" w:after="240"/>
        <w:rPr>
          <w:sz w:val="28"/>
          <w:szCs w:val="28"/>
        </w:rPr>
      </w:pPr>
      <w:r>
        <w:rPr>
          <w:sz w:val="28"/>
          <w:szCs w:val="28"/>
        </w:rPr>
        <w:t>Please refer to the units (</w:t>
      </w:r>
      <w:r>
        <w:rPr>
          <w:color w:val="70AD47"/>
          <w:sz w:val="28"/>
          <w:szCs w:val="28"/>
        </w:rPr>
        <w:t>green box below</w:t>
      </w:r>
      <w:r>
        <w:rPr>
          <w:sz w:val="28"/>
          <w:szCs w:val="28"/>
        </w:rPr>
        <w:t xml:space="preserve">) for hour to unit conversion. For example, if you worked 1 hour and 30 minutes, you will select hours and type in </w:t>
      </w:r>
      <w:r>
        <w:rPr>
          <w:b/>
          <w:sz w:val="28"/>
          <w:szCs w:val="28"/>
        </w:rPr>
        <w:t>1.5</w:t>
      </w:r>
      <w:r>
        <w:rPr>
          <w:sz w:val="28"/>
          <w:szCs w:val="28"/>
        </w:rPr>
        <w:t xml:space="preserve"> for time worked. No need to leave any blanks boxes to match any calendar.</w:t>
      </w:r>
    </w:p>
    <w:p w14:paraId="4E4B054A" w14:textId="77777777" w:rsidR="001C10C1" w:rsidRDefault="001C5044">
      <w:pPr>
        <w:rPr>
          <w:b/>
        </w:rPr>
      </w:pPr>
      <w:r>
        <w:rPr>
          <w:b/>
          <w:noProof/>
        </w:rPr>
        <w:drawing>
          <wp:inline distT="114300" distB="114300" distL="114300" distR="114300" wp14:anchorId="140F671A" wp14:editId="2DF30FE9">
            <wp:extent cx="5848350" cy="335302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848350" cy="3353023"/>
                    </a:xfrm>
                    <a:prstGeom prst="rect">
                      <a:avLst/>
                    </a:prstGeom>
                    <a:ln/>
                  </pic:spPr>
                </pic:pic>
              </a:graphicData>
            </a:graphic>
          </wp:inline>
        </w:drawing>
      </w:r>
    </w:p>
    <w:p w14:paraId="2F16D62E" w14:textId="77777777" w:rsidR="001C10C1" w:rsidRDefault="001C5044">
      <w:pPr>
        <w:rPr>
          <w:b/>
        </w:rPr>
      </w:pPr>
      <w:r>
        <w:rPr>
          <w:b/>
        </w:rPr>
        <w:t>Most summer employees are not stepping up into a higher position temporarily. Make sure you put in the job description what position you are to be paid. Only put in your normal position, unless you are doing the same job.</w:t>
      </w:r>
    </w:p>
    <w:p w14:paraId="1A236493" w14:textId="77777777" w:rsidR="001C10C1" w:rsidRDefault="001C10C1">
      <w:pPr>
        <w:rPr>
          <w:b/>
        </w:rPr>
      </w:pPr>
    </w:p>
    <w:p w14:paraId="5AD62847" w14:textId="77777777" w:rsidR="001C10C1" w:rsidRDefault="001C5044">
      <w:pPr>
        <w:rPr>
          <w:b/>
        </w:rPr>
      </w:pPr>
      <w:r>
        <w:rPr>
          <w:b/>
          <w:noProof/>
        </w:rPr>
        <w:lastRenderedPageBreak/>
        <w:drawing>
          <wp:inline distT="114300" distB="114300" distL="114300" distR="114300" wp14:anchorId="60B631B6" wp14:editId="489E0BAD">
            <wp:extent cx="5943600" cy="21844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2184400"/>
                    </a:xfrm>
                    <a:prstGeom prst="rect">
                      <a:avLst/>
                    </a:prstGeom>
                    <a:ln/>
                  </pic:spPr>
                </pic:pic>
              </a:graphicData>
            </a:graphic>
          </wp:inline>
        </w:drawing>
      </w:r>
    </w:p>
    <w:p w14:paraId="64D41391" w14:textId="77777777" w:rsidR="001C10C1" w:rsidRDefault="001C10C1">
      <w:pPr>
        <w:rPr>
          <w:b/>
        </w:rPr>
      </w:pPr>
    </w:p>
    <w:p w14:paraId="36FF9178" w14:textId="77777777" w:rsidR="001C10C1" w:rsidRDefault="001C5044">
      <w:pPr>
        <w:rPr>
          <w:b/>
        </w:rPr>
      </w:pPr>
      <w:r>
        <w:rPr>
          <w:b/>
        </w:rPr>
        <w:t>Make any notes in the comments box. Please write where the summer program occurred. For example, Nystrom Summer Program.</w:t>
      </w:r>
    </w:p>
    <w:p w14:paraId="057C82BD" w14:textId="77777777" w:rsidR="001C10C1" w:rsidRDefault="001C10C1">
      <w:pPr>
        <w:rPr>
          <w:b/>
        </w:rPr>
      </w:pPr>
    </w:p>
    <w:p w14:paraId="14B02D7B" w14:textId="77777777" w:rsidR="001C10C1" w:rsidRDefault="001C10C1">
      <w:pPr>
        <w:rPr>
          <w:b/>
        </w:rPr>
      </w:pPr>
    </w:p>
    <w:p w14:paraId="45CD9097" w14:textId="77777777" w:rsidR="001C10C1" w:rsidRDefault="001C10C1">
      <w:pPr>
        <w:rPr>
          <w:b/>
        </w:rPr>
      </w:pPr>
    </w:p>
    <w:p w14:paraId="7A30C093" w14:textId="77777777" w:rsidR="001C10C1" w:rsidRDefault="001C5044">
      <w:pPr>
        <w:spacing w:before="240" w:after="240"/>
        <w:rPr>
          <w:rFonts w:ascii="Calibri" w:eastAsia="Calibri" w:hAnsi="Calibri" w:cs="Calibri"/>
          <w:b/>
          <w:sz w:val="28"/>
          <w:szCs w:val="28"/>
        </w:rPr>
      </w:pPr>
      <w:r>
        <w:rPr>
          <w:rFonts w:ascii="Calibri" w:eastAsia="Calibri" w:hAnsi="Calibri" w:cs="Calibri"/>
          <w:b/>
          <w:sz w:val="28"/>
          <w:szCs w:val="28"/>
        </w:rPr>
        <w:t>Click on ‘Click to sign here’ to add your signature to your time card.</w:t>
      </w:r>
    </w:p>
    <w:p w14:paraId="3B58D1CC" w14:textId="77777777" w:rsidR="001C10C1" w:rsidRDefault="001C5044">
      <w:pPr>
        <w:rPr>
          <w:b/>
        </w:rPr>
      </w:pPr>
      <w:r>
        <w:rPr>
          <w:b/>
          <w:noProof/>
        </w:rPr>
        <w:drawing>
          <wp:inline distT="114300" distB="114300" distL="114300" distR="114300" wp14:anchorId="7232CFA6" wp14:editId="22551169">
            <wp:extent cx="5943600" cy="19685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943600" cy="1968500"/>
                    </a:xfrm>
                    <a:prstGeom prst="rect">
                      <a:avLst/>
                    </a:prstGeom>
                    <a:ln/>
                  </pic:spPr>
                </pic:pic>
              </a:graphicData>
            </a:graphic>
          </wp:inline>
        </w:drawing>
      </w:r>
    </w:p>
    <w:p w14:paraId="59754577" w14:textId="77777777" w:rsidR="001C10C1" w:rsidRDefault="001C5044">
      <w:pPr>
        <w:spacing w:before="240" w:after="240"/>
        <w:rPr>
          <w:rFonts w:ascii="Calibri" w:eastAsia="Calibri" w:hAnsi="Calibri" w:cs="Calibri"/>
          <w:b/>
          <w:sz w:val="28"/>
          <w:szCs w:val="28"/>
        </w:rPr>
      </w:pPr>
      <w:r>
        <w:rPr>
          <w:b/>
          <w:noProof/>
        </w:rPr>
        <w:lastRenderedPageBreak/>
        <w:drawing>
          <wp:inline distT="114300" distB="114300" distL="114300" distR="114300" wp14:anchorId="3489B798" wp14:editId="225522E1">
            <wp:extent cx="3781425" cy="5734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781425" cy="5734050"/>
                    </a:xfrm>
                    <a:prstGeom prst="rect">
                      <a:avLst/>
                    </a:prstGeom>
                    <a:ln/>
                  </pic:spPr>
                </pic:pic>
              </a:graphicData>
            </a:graphic>
          </wp:inline>
        </w:drawing>
      </w:r>
    </w:p>
    <w:p w14:paraId="02F6D594" w14:textId="77777777" w:rsidR="001C10C1" w:rsidRDefault="001C10C1">
      <w:pPr>
        <w:spacing w:before="240" w:after="240"/>
        <w:rPr>
          <w:rFonts w:ascii="Calibri" w:eastAsia="Calibri" w:hAnsi="Calibri" w:cs="Calibri"/>
          <w:b/>
          <w:sz w:val="28"/>
          <w:szCs w:val="28"/>
        </w:rPr>
      </w:pPr>
    </w:p>
    <w:p w14:paraId="526C3F18" w14:textId="77777777" w:rsidR="001C10C1" w:rsidRDefault="001C5044">
      <w:pPr>
        <w:spacing w:before="240" w:after="240"/>
        <w:rPr>
          <w:rFonts w:ascii="Calibri" w:eastAsia="Calibri" w:hAnsi="Calibri" w:cs="Calibri"/>
          <w:b/>
          <w:sz w:val="28"/>
          <w:szCs w:val="28"/>
        </w:rPr>
      </w:pPr>
      <w:r>
        <w:rPr>
          <w:rFonts w:ascii="Calibri" w:eastAsia="Calibri" w:hAnsi="Calibri" w:cs="Calibri"/>
          <w:b/>
          <w:sz w:val="28"/>
          <w:szCs w:val="28"/>
        </w:rPr>
        <w:t>Submit your timecard by clicking the ‘Submit form’ box.</w:t>
      </w:r>
    </w:p>
    <w:p w14:paraId="1DBD5BA2" w14:textId="77777777" w:rsidR="001C10C1" w:rsidRDefault="001C5044">
      <w:pPr>
        <w:spacing w:before="240" w:after="240"/>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14:anchorId="3727D15A" wp14:editId="0D974BB4">
            <wp:extent cx="4067175" cy="7239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067175" cy="723900"/>
                    </a:xfrm>
                    <a:prstGeom prst="rect">
                      <a:avLst/>
                    </a:prstGeom>
                    <a:ln/>
                  </pic:spPr>
                </pic:pic>
              </a:graphicData>
            </a:graphic>
          </wp:inline>
        </w:drawing>
      </w:r>
    </w:p>
    <w:p w14:paraId="04710D27" w14:textId="77777777" w:rsidR="001C10C1" w:rsidRDefault="001C5044">
      <w:pPr>
        <w:spacing w:before="240" w:after="240"/>
        <w:rPr>
          <w:rFonts w:ascii="Calibri" w:eastAsia="Calibri" w:hAnsi="Calibri" w:cs="Calibri"/>
          <w:b/>
          <w:sz w:val="28"/>
          <w:szCs w:val="28"/>
        </w:rPr>
      </w:pPr>
      <w:r>
        <w:rPr>
          <w:rFonts w:ascii="Calibri" w:eastAsia="Calibri" w:hAnsi="Calibri" w:cs="Calibri"/>
          <w:b/>
          <w:sz w:val="28"/>
          <w:szCs w:val="28"/>
        </w:rPr>
        <w:t>Next to ‘Account Code Review’ click the ‘Select recipient’ box to send your time card to the appropriate account code reviewer.</w:t>
      </w:r>
    </w:p>
    <w:p w14:paraId="00124699" w14:textId="77777777" w:rsidR="001C10C1" w:rsidRDefault="001C5044">
      <w:pPr>
        <w:spacing w:before="240" w:after="240"/>
        <w:rPr>
          <w:rFonts w:ascii="Calibri" w:eastAsia="Calibri" w:hAnsi="Calibri" w:cs="Calibri"/>
          <w:b/>
          <w:sz w:val="28"/>
          <w:szCs w:val="28"/>
        </w:rPr>
      </w:pPr>
      <w:r>
        <w:rPr>
          <w:rFonts w:ascii="Calibri" w:eastAsia="Calibri" w:hAnsi="Calibri" w:cs="Calibri"/>
          <w:b/>
          <w:noProof/>
          <w:sz w:val="28"/>
          <w:szCs w:val="28"/>
        </w:rPr>
        <w:lastRenderedPageBreak/>
        <w:drawing>
          <wp:inline distT="114300" distB="114300" distL="114300" distR="114300" wp14:anchorId="00400259" wp14:editId="32A6CE86">
            <wp:extent cx="5372100" cy="521017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372100" cy="5210175"/>
                    </a:xfrm>
                    <a:prstGeom prst="rect">
                      <a:avLst/>
                    </a:prstGeom>
                    <a:ln/>
                  </pic:spPr>
                </pic:pic>
              </a:graphicData>
            </a:graphic>
          </wp:inline>
        </w:drawing>
      </w:r>
    </w:p>
    <w:p w14:paraId="582AFC40" w14:textId="77777777" w:rsidR="001C10C1" w:rsidRDefault="001C5044">
      <w:pPr>
        <w:spacing w:before="240" w:after="240"/>
        <w:rPr>
          <w:rFonts w:ascii="Calibri" w:eastAsia="Calibri" w:hAnsi="Calibri" w:cs="Calibri"/>
          <w:b/>
          <w:sz w:val="28"/>
          <w:szCs w:val="28"/>
        </w:rPr>
      </w:pPr>
      <w:r>
        <w:rPr>
          <w:rFonts w:ascii="Calibri" w:eastAsia="Calibri" w:hAnsi="Calibri" w:cs="Calibri"/>
          <w:b/>
          <w:sz w:val="28"/>
          <w:szCs w:val="28"/>
        </w:rPr>
        <w:t>You will choose the summer school position you are working. Your principal will send it to Dept - State &amp; Federal for coding and approval.</w:t>
      </w:r>
    </w:p>
    <w:p w14:paraId="041C0496" w14:textId="77777777" w:rsidR="001C10C1" w:rsidRDefault="001C5044">
      <w:pPr>
        <w:spacing w:before="240" w:after="240"/>
        <w:rPr>
          <w:rFonts w:ascii="Calibri" w:eastAsia="Calibri" w:hAnsi="Calibri" w:cs="Calibri"/>
          <w:b/>
          <w:sz w:val="28"/>
          <w:szCs w:val="28"/>
        </w:rPr>
      </w:pPr>
      <w:r>
        <w:rPr>
          <w:rFonts w:ascii="Calibri" w:eastAsia="Calibri" w:hAnsi="Calibri" w:cs="Calibri"/>
          <w:b/>
          <w:noProof/>
          <w:sz w:val="28"/>
          <w:szCs w:val="28"/>
        </w:rPr>
        <w:lastRenderedPageBreak/>
        <w:drawing>
          <wp:inline distT="114300" distB="114300" distL="114300" distR="114300" wp14:anchorId="444DBB61" wp14:editId="751A5226">
            <wp:extent cx="5943600" cy="49403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43600" cy="4940300"/>
                    </a:xfrm>
                    <a:prstGeom prst="rect">
                      <a:avLst/>
                    </a:prstGeom>
                    <a:ln/>
                  </pic:spPr>
                </pic:pic>
              </a:graphicData>
            </a:graphic>
          </wp:inline>
        </w:drawing>
      </w:r>
    </w:p>
    <w:sectPr w:rsidR="001C10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C1"/>
    <w:rsid w:val="001C10C1"/>
    <w:rsid w:val="001C5044"/>
    <w:rsid w:val="00536A30"/>
    <w:rsid w:val="007F6F00"/>
    <w:rsid w:val="00BE7DDE"/>
    <w:rsid w:val="00D10586"/>
    <w:rsid w:val="00FE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2C8B"/>
  <w15:docId w15:val="{F8807E62-1336-4C1C-BFD6-0A0CF639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6F00"/>
    <w:rPr>
      <w:color w:val="0000FF" w:themeColor="hyperlink"/>
      <w:u w:val="single"/>
    </w:rPr>
  </w:style>
  <w:style w:type="character" w:styleId="UnresolvedMention">
    <w:name w:val="Unresolved Mention"/>
    <w:basedOn w:val="DefaultParagraphFont"/>
    <w:uiPriority w:val="99"/>
    <w:semiHidden/>
    <w:unhideWhenUsed/>
    <w:rsid w:val="007F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app.informedk12.com/link_campaigns/2023-2024-summer-school-card?token=tyEd78GyPqSBmoD4xnWpfQ2m"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Crum, Kristen</dc:creator>
  <cp:lastModifiedBy>Crum, Kristen</cp:lastModifiedBy>
  <cp:revision>5</cp:revision>
  <cp:lastPrinted>2023-06-15T15:01:00Z</cp:lastPrinted>
  <dcterms:created xsi:type="dcterms:W3CDTF">2023-06-15T14:48:00Z</dcterms:created>
  <dcterms:modified xsi:type="dcterms:W3CDTF">2023-06-15T15:14:00Z</dcterms:modified>
</cp:coreProperties>
</file>